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33C2F" w14:textId="77777777" w:rsidR="00DB7F39" w:rsidRPr="00D97162" w:rsidRDefault="00DB7F39" w:rsidP="00037260">
      <w:pPr>
        <w:spacing w:after="200" w:line="276" w:lineRule="auto"/>
        <w:ind w:left="8640" w:right="400" w:firstLine="720"/>
        <w:rPr>
          <w:rFonts w:ascii="Segoe UI" w:hAnsi="Segoe UI" w:cs="Segoe UI"/>
          <w:b/>
          <w:sz w:val="20"/>
          <w:szCs w:val="20"/>
          <w:lang w:val="ro-RO"/>
        </w:rPr>
      </w:pPr>
      <w:bookmarkStart w:id="0" w:name="_GoBack"/>
      <w:bookmarkEnd w:id="0"/>
    </w:p>
    <w:p w14:paraId="7E48B34F" w14:textId="70902CB5" w:rsidR="005E5A18" w:rsidRPr="00D97162" w:rsidRDefault="00884483" w:rsidP="00177ED0">
      <w:pPr>
        <w:jc w:val="right"/>
        <w:rPr>
          <w:rFonts w:ascii="Segoe UI" w:hAnsi="Segoe UI" w:cs="Segoe UI"/>
          <w:b/>
          <w:sz w:val="20"/>
          <w:szCs w:val="20"/>
          <w:lang w:val="ro-RO"/>
        </w:rPr>
      </w:pPr>
      <w:r w:rsidRPr="00D97162">
        <w:rPr>
          <w:rFonts w:ascii="Segoe UI" w:hAnsi="Segoe UI" w:cs="Segoe UI"/>
          <w:b/>
          <w:sz w:val="20"/>
          <w:szCs w:val="20"/>
          <w:lang w:val="ro-RO"/>
        </w:rPr>
        <w:t xml:space="preserve">       </w:t>
      </w:r>
      <w:r w:rsidRPr="00D97162">
        <w:rPr>
          <w:rFonts w:ascii="Segoe UI" w:hAnsi="Segoe UI" w:cs="Segoe UI"/>
          <w:b/>
          <w:sz w:val="20"/>
          <w:szCs w:val="20"/>
          <w:lang w:val="ro-RO"/>
        </w:rPr>
        <w:tab/>
      </w:r>
      <w:r w:rsidR="00767FEA" w:rsidRPr="00D97162">
        <w:rPr>
          <w:rFonts w:ascii="Segoe UI" w:hAnsi="Segoe UI" w:cs="Segoe UI"/>
          <w:b/>
          <w:sz w:val="20"/>
          <w:szCs w:val="20"/>
          <w:lang w:val="ro-RO"/>
        </w:rPr>
        <w:tab/>
      </w:r>
    </w:p>
    <w:p w14:paraId="4613CE8B" w14:textId="77777777" w:rsidR="00DB7F39" w:rsidRPr="00D97162" w:rsidRDefault="00DB7F39" w:rsidP="00177ED0">
      <w:pPr>
        <w:jc w:val="right"/>
        <w:rPr>
          <w:rFonts w:ascii="Segoe UI" w:hAnsi="Segoe UI" w:cs="Segoe UI"/>
          <w:b/>
          <w:sz w:val="20"/>
          <w:szCs w:val="20"/>
          <w:lang w:val="ro-RO"/>
        </w:rPr>
      </w:pPr>
    </w:p>
    <w:p w14:paraId="00E77341" w14:textId="77777777" w:rsidR="00D53D90" w:rsidRPr="00D97162" w:rsidRDefault="00D53D90">
      <w:pPr>
        <w:rPr>
          <w:rFonts w:ascii="Segoe UI" w:hAnsi="Segoe UI" w:cs="Segoe UI"/>
          <w:sz w:val="20"/>
          <w:szCs w:val="20"/>
          <w:lang w:val="ro-RO"/>
        </w:rPr>
      </w:pPr>
    </w:p>
    <w:p w14:paraId="4A3D4666" w14:textId="77777777" w:rsidR="001F2AD0" w:rsidRPr="00D97162" w:rsidRDefault="004920B8" w:rsidP="001F2AD0">
      <w:pPr>
        <w:spacing w:line="276" w:lineRule="auto"/>
        <w:jc w:val="center"/>
        <w:rPr>
          <w:rFonts w:ascii="Segoe UI" w:hAnsi="Segoe UI" w:cs="Segoe UI"/>
          <w:b/>
          <w:color w:val="000000"/>
          <w:sz w:val="20"/>
          <w:szCs w:val="20"/>
        </w:rPr>
      </w:pPr>
      <w:r w:rsidRPr="00D97162">
        <w:rPr>
          <w:rFonts w:ascii="Segoe UI" w:hAnsi="Segoe UI" w:cs="Segoe UI"/>
          <w:b/>
          <w:sz w:val="20"/>
          <w:szCs w:val="20"/>
          <w:lang w:val="de-DE"/>
        </w:rPr>
        <w:t>Propuneri ale S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>N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>T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>G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>N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 xml:space="preserve"> </w:t>
      </w:r>
      <w:r w:rsidR="0053473C" w:rsidRPr="00D97162">
        <w:rPr>
          <w:rFonts w:ascii="Segoe UI" w:hAnsi="Segoe UI" w:cs="Segoe UI"/>
          <w:b/>
          <w:sz w:val="20"/>
          <w:szCs w:val="20"/>
          <w:lang w:val="de-DE"/>
        </w:rPr>
        <w:t>TRANSGAZ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 xml:space="preserve"> S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>A</w:t>
      </w:r>
      <w:r w:rsidR="00B91585" w:rsidRPr="00D97162">
        <w:rPr>
          <w:rFonts w:ascii="Segoe UI" w:hAnsi="Segoe UI" w:cs="Segoe UI"/>
          <w:b/>
          <w:sz w:val="20"/>
          <w:szCs w:val="20"/>
          <w:lang w:val="de-DE"/>
        </w:rPr>
        <w:t>.</w:t>
      </w:r>
      <w:r w:rsidRPr="00D97162">
        <w:rPr>
          <w:rFonts w:ascii="Segoe UI" w:hAnsi="Segoe UI" w:cs="Segoe UI"/>
          <w:b/>
          <w:sz w:val="20"/>
          <w:szCs w:val="20"/>
          <w:lang w:val="de-DE"/>
        </w:rPr>
        <w:t xml:space="preserve"> </w:t>
      </w:r>
      <w:r w:rsidR="004D3FEB" w:rsidRPr="00D97162">
        <w:rPr>
          <w:rFonts w:ascii="Segoe UI" w:hAnsi="Segoe UI" w:cs="Segoe UI"/>
          <w:b/>
          <w:sz w:val="20"/>
          <w:szCs w:val="20"/>
          <w:lang w:val="de-DE"/>
        </w:rPr>
        <w:t xml:space="preserve">aferente </w:t>
      </w:r>
      <w:r w:rsidR="008D4342" w:rsidRPr="00D97162">
        <w:rPr>
          <w:rFonts w:ascii="Segoe UI" w:eastAsia="Calibri" w:hAnsi="Segoe UI" w:cs="Segoe UI"/>
          <w:b/>
          <w:sz w:val="20"/>
          <w:szCs w:val="20"/>
        </w:rPr>
        <w:t xml:space="preserve">Proiectului </w:t>
      </w:r>
      <w:r w:rsidR="001F2AD0" w:rsidRPr="00D97162">
        <w:rPr>
          <w:rFonts w:ascii="Segoe UI" w:eastAsia="Calibri" w:hAnsi="Segoe UI" w:cs="Segoe UI"/>
          <w:b/>
          <w:sz w:val="20"/>
          <w:szCs w:val="20"/>
        </w:rPr>
        <w:t xml:space="preserve">de Ordin </w:t>
      </w:r>
      <w:r w:rsidR="001F2AD0" w:rsidRPr="00D97162">
        <w:rPr>
          <w:rFonts w:ascii="Segoe UI" w:hAnsi="Segoe UI" w:cs="Segoe UI"/>
          <w:b/>
          <w:bCs/>
          <w:sz w:val="20"/>
          <w:szCs w:val="20"/>
        </w:rPr>
        <w:t xml:space="preserve">pentru modificarea și completarea Ordinului președintelui Autorității Naționale de Reglementare în Domeniul Energiei nr. 41/2019 </w:t>
      </w:r>
      <w:r w:rsidR="001F2AD0" w:rsidRPr="00D97162">
        <w:rPr>
          <w:rStyle w:val="yiv351784985preambul1"/>
          <w:rFonts w:ascii="Segoe UI" w:hAnsi="Segoe UI" w:cs="Segoe UI"/>
          <w:b/>
          <w:sz w:val="20"/>
          <w:szCs w:val="20"/>
        </w:rPr>
        <w:t xml:space="preserve">privind aprobarea </w:t>
      </w:r>
      <w:r w:rsidR="001F2AD0" w:rsidRPr="00D97162">
        <w:rPr>
          <w:rFonts w:ascii="Segoe UI" w:hAnsi="Segoe UI" w:cs="Segoe UI"/>
          <w:b/>
          <w:color w:val="000000"/>
          <w:sz w:val="20"/>
          <w:szCs w:val="20"/>
        </w:rPr>
        <w:t>Metodologiei de stabilire a tarifelor reglementate pentru serviciile de transport al gazelor naturale</w:t>
      </w:r>
    </w:p>
    <w:p w14:paraId="2BC2A354" w14:textId="77777777" w:rsidR="00F671BB" w:rsidRPr="00D97162" w:rsidRDefault="00F671BB" w:rsidP="00C33804">
      <w:pPr>
        <w:widowControl w:val="0"/>
        <w:rPr>
          <w:rFonts w:ascii="Segoe UI" w:hAnsi="Segoe UI" w:cs="Segoe UI"/>
          <w:b/>
          <w:bCs/>
          <w:sz w:val="20"/>
          <w:szCs w:val="20"/>
          <w:lang w:val="ro-RO"/>
        </w:rPr>
      </w:pPr>
    </w:p>
    <w:p w14:paraId="65009E83" w14:textId="77777777" w:rsidR="00836C6C" w:rsidRPr="00D97162" w:rsidRDefault="00836C6C" w:rsidP="00836C6C">
      <w:pPr>
        <w:pStyle w:val="CM1"/>
        <w:jc w:val="both"/>
        <w:rPr>
          <w:rFonts w:ascii="Segoe UI" w:hAnsi="Segoe UI" w:cs="Segoe UI"/>
          <w:b/>
          <w:bCs/>
          <w:i/>
          <w:sz w:val="20"/>
          <w:szCs w:val="20"/>
          <w:lang w:val="ro-RO"/>
        </w:rPr>
      </w:pPr>
    </w:p>
    <w:p w14:paraId="63CDEEFD" w14:textId="77777777" w:rsidR="000C7C21" w:rsidRPr="00D97162" w:rsidRDefault="000C7C21" w:rsidP="00C82A3A">
      <w:pPr>
        <w:jc w:val="center"/>
        <w:rPr>
          <w:rFonts w:ascii="Segoe UI" w:hAnsi="Segoe UI" w:cs="Segoe UI"/>
          <w:b/>
          <w:sz w:val="20"/>
          <w:szCs w:val="20"/>
        </w:rPr>
      </w:pPr>
    </w:p>
    <w:tbl>
      <w:tblPr>
        <w:tblW w:w="13642" w:type="dxa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89"/>
        <w:gridCol w:w="1116"/>
        <w:gridCol w:w="3510"/>
        <w:gridCol w:w="3600"/>
        <w:gridCol w:w="4827"/>
      </w:tblGrid>
      <w:tr w:rsidR="00C6551C" w:rsidRPr="00D97162" w14:paraId="063C9470" w14:textId="77777777" w:rsidTr="00C33804">
        <w:trPr>
          <w:trHeight w:val="396"/>
          <w:tblCellSpacing w:w="7" w:type="dxa"/>
        </w:trPr>
        <w:tc>
          <w:tcPr>
            <w:tcW w:w="568" w:type="dxa"/>
          </w:tcPr>
          <w:p w14:paraId="6E565339" w14:textId="77777777" w:rsidR="00C6551C" w:rsidRPr="00D97162" w:rsidRDefault="00C6551C" w:rsidP="001A18E5">
            <w:pPr>
              <w:pStyle w:val="NormalWeb"/>
              <w:jc w:val="center"/>
              <w:rPr>
                <w:rFonts w:ascii="Segoe UI" w:hAnsi="Segoe UI" w:cs="Segoe UI"/>
                <w:b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 xml:space="preserve">Nr. Crt  </w:t>
            </w:r>
          </w:p>
        </w:tc>
        <w:tc>
          <w:tcPr>
            <w:tcW w:w="1102" w:type="dxa"/>
          </w:tcPr>
          <w:p w14:paraId="00C3A075" w14:textId="77777777" w:rsidR="00C6551C" w:rsidRPr="00D97162" w:rsidRDefault="00C6551C" w:rsidP="00D15F83">
            <w:pPr>
              <w:pStyle w:val="NormalWeb"/>
              <w:jc w:val="center"/>
              <w:rPr>
                <w:rFonts w:ascii="Segoe UI" w:hAnsi="Segoe UI" w:cs="Segoe UI"/>
                <w:b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Articolul Alineatul</w:t>
            </w:r>
          </w:p>
        </w:tc>
        <w:tc>
          <w:tcPr>
            <w:tcW w:w="3496" w:type="dxa"/>
          </w:tcPr>
          <w:p w14:paraId="6BEF4799" w14:textId="77777777" w:rsidR="00C6551C" w:rsidRPr="00D97162" w:rsidRDefault="00C6551C" w:rsidP="001A18E5">
            <w:pPr>
              <w:pStyle w:val="NormalWeb"/>
              <w:jc w:val="center"/>
              <w:rPr>
                <w:rFonts w:ascii="Segoe UI" w:hAnsi="Segoe UI" w:cs="Segoe UI"/>
                <w:b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 xml:space="preserve">Text existent </w:t>
            </w:r>
          </w:p>
        </w:tc>
        <w:tc>
          <w:tcPr>
            <w:tcW w:w="3586" w:type="dxa"/>
          </w:tcPr>
          <w:p w14:paraId="559AA108" w14:textId="77777777" w:rsidR="00C6551C" w:rsidRPr="00D97162" w:rsidRDefault="00C6551C" w:rsidP="001A18E5">
            <w:pPr>
              <w:pStyle w:val="NormalWeb"/>
              <w:jc w:val="center"/>
              <w:rPr>
                <w:rFonts w:ascii="Segoe UI" w:hAnsi="Segoe UI" w:cs="Segoe UI"/>
                <w:b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Text propus</w:t>
            </w:r>
          </w:p>
        </w:tc>
        <w:tc>
          <w:tcPr>
            <w:tcW w:w="4806" w:type="dxa"/>
          </w:tcPr>
          <w:p w14:paraId="28209D3A" w14:textId="77777777" w:rsidR="00C6551C" w:rsidRPr="00D97162" w:rsidRDefault="00C6551C" w:rsidP="001A18E5">
            <w:pPr>
              <w:pStyle w:val="NormalWeb"/>
              <w:jc w:val="center"/>
              <w:rPr>
                <w:rFonts w:ascii="Segoe UI" w:hAnsi="Segoe UI" w:cs="Segoe UI"/>
                <w:b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Argumente</w:t>
            </w:r>
          </w:p>
        </w:tc>
      </w:tr>
      <w:tr w:rsidR="00C6551C" w:rsidRPr="00D97162" w14:paraId="447BAA8B" w14:textId="77777777" w:rsidTr="00C33804">
        <w:trPr>
          <w:trHeight w:val="197"/>
          <w:tblCellSpacing w:w="7" w:type="dxa"/>
        </w:trPr>
        <w:tc>
          <w:tcPr>
            <w:tcW w:w="568" w:type="dxa"/>
          </w:tcPr>
          <w:p w14:paraId="5D174269" w14:textId="77777777" w:rsidR="00C6551C" w:rsidRPr="00D97162" w:rsidRDefault="00D97162" w:rsidP="00E74CE0">
            <w:pPr>
              <w:pStyle w:val="NormalWeb"/>
              <w:spacing w:before="0" w:beforeAutospacing="0" w:after="0" w:afterAutospacing="0"/>
              <w:jc w:val="center"/>
              <w:rPr>
                <w:rFonts w:ascii="Segoe UI" w:hAnsi="Segoe UI" w:cs="Segoe UI"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sz w:val="20"/>
                <w:szCs w:val="20"/>
                <w:lang w:val="ro-RO"/>
              </w:rPr>
              <w:t>1</w:t>
            </w:r>
          </w:p>
        </w:tc>
        <w:tc>
          <w:tcPr>
            <w:tcW w:w="1102" w:type="dxa"/>
          </w:tcPr>
          <w:p w14:paraId="605B990C" w14:textId="77777777" w:rsidR="00C6551C" w:rsidRPr="00D97162" w:rsidRDefault="00D97162" w:rsidP="00475854">
            <w:pPr>
              <w:pStyle w:val="CommentText"/>
              <w:jc w:val="center"/>
              <w:rPr>
                <w:rFonts w:ascii="Segoe UI" w:hAnsi="Segoe UI" w:cs="Segoe UI"/>
                <w:b/>
                <w:lang w:val="ro-RO"/>
              </w:rPr>
            </w:pPr>
            <w:r w:rsidRPr="00D97162">
              <w:rPr>
                <w:rFonts w:ascii="Segoe UI" w:hAnsi="Segoe UI" w:cs="Segoe UI"/>
                <w:b/>
                <w:lang w:val="ro-RO"/>
              </w:rPr>
              <w:t>Art. 4</w:t>
            </w:r>
            <w:r w:rsidR="00475854">
              <w:rPr>
                <w:rFonts w:ascii="Segoe UI" w:hAnsi="Segoe UI" w:cs="Segoe UI"/>
                <w:b/>
                <w:lang w:val="ro-RO"/>
              </w:rPr>
              <w:t xml:space="preserve"> alin. (3)</w:t>
            </w:r>
          </w:p>
        </w:tc>
        <w:tc>
          <w:tcPr>
            <w:tcW w:w="3496" w:type="dxa"/>
          </w:tcPr>
          <w:p w14:paraId="350B5892" w14:textId="77777777" w:rsidR="00C6551C" w:rsidRPr="00D97162" w:rsidRDefault="00D97162" w:rsidP="001D16CE">
            <w:pPr>
              <w:jc w:val="both"/>
              <w:rPr>
                <w:rFonts w:ascii="Segoe UI" w:hAnsi="Segoe UI" w:cs="Segoe UI"/>
                <w:sz w:val="20"/>
                <w:szCs w:val="20"/>
                <w:lang w:val="ro-RO"/>
              </w:rPr>
            </w:pPr>
            <w:r w:rsidRPr="00D97162">
              <w:rPr>
                <w:rFonts w:ascii="Segoe UI" w:hAnsi="Segoe UI" w:cs="Segoe UI"/>
                <w:sz w:val="20"/>
                <w:szCs w:val="20"/>
                <w:lang w:val="ro-RO"/>
              </w:rPr>
              <w:t>(3) Prevederile alin. (2) nu se aplică pentru investițiile în imobilizările corporale și necorporale realizate în urma derulării proiectelor de investiţii prevăzute în Regulamentul (UE) nr. 347/2013 al Parlamentului European şi al Consiliului din 17 aprilie 2013 privind liniile directoare pentru infrastructurile energetice transeuropene, de abrogare a Deciziei nr. 1364/2006/CE şi de modificare a regulamentelor (CE) nr. 713/2009, (CE) nr. 714/2009 şi (CE) nr. 715/2009, pentru care au fost obținute fonduri europene nerambursabile.</w:t>
            </w:r>
          </w:p>
        </w:tc>
        <w:tc>
          <w:tcPr>
            <w:tcW w:w="3586" w:type="dxa"/>
          </w:tcPr>
          <w:p w14:paraId="0F51B282" w14:textId="77777777" w:rsidR="00C6551C" w:rsidRPr="00475854" w:rsidRDefault="00475854" w:rsidP="00475854">
            <w:pPr>
              <w:pStyle w:val="Default"/>
              <w:rPr>
                <w:rFonts w:ascii="Segoe UI" w:hAnsi="Segoe UI" w:cs="Segoe UI"/>
                <w:b/>
                <w:strike/>
                <w:sz w:val="20"/>
                <w:szCs w:val="20"/>
              </w:rPr>
            </w:pPr>
            <w:r w:rsidRPr="00475854">
              <w:rPr>
                <w:rFonts w:ascii="Segoe UI" w:hAnsi="Segoe UI" w:cs="Segoe UI"/>
                <w:strike/>
                <w:color w:val="FF0000"/>
                <w:sz w:val="20"/>
                <w:szCs w:val="20"/>
              </w:rPr>
              <w:t>(3) Prevederile alin. (2) nu se aplică pentru investițiile în imobilizările corporale și necorporale realizate în urma derulării proiectelor de investiţii prevăzute în Regulamentul (UE) nr. 347/2013 al Parlamentului European şi al Consiliului din 17 aprilie 2013 privind liniile directoare pentru infrastructurile energetice transeuropene, de abrogare a Deciziei nr. 1364/2006/CE şi de modificare a regulamentelor (CE) nr. 713/2009, (CE) nr. 714/2009 şi (CE) nr. 715/2009, pentru care au fost obținute fonduri europene nerambursabile</w:t>
            </w:r>
          </w:p>
        </w:tc>
        <w:tc>
          <w:tcPr>
            <w:tcW w:w="4806" w:type="dxa"/>
          </w:tcPr>
          <w:p w14:paraId="4C39D40E" w14:textId="77777777" w:rsidR="003506EB" w:rsidRPr="003506EB" w:rsidRDefault="00475854" w:rsidP="00D97162">
            <w:pPr>
              <w:pStyle w:val="NormalWeb"/>
              <w:adjustRightInd w:val="0"/>
              <w:spacing w:before="0" w:beforeAutospacing="0" w:after="0" w:afterAutospacing="0"/>
              <w:rPr>
                <w:rFonts w:ascii="Segoe UI" w:hAnsi="Segoe UI" w:cs="Segoe UI"/>
                <w:sz w:val="20"/>
                <w:szCs w:val="20"/>
              </w:rPr>
            </w:pPr>
            <w:r w:rsidRPr="00475854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Propunem eliminarea</w:t>
            </w:r>
            <w:r w:rsidR="00E66698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 xml:space="preserve"> alineatului</w:t>
            </w:r>
            <w:r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 a</w:t>
            </w:r>
            <w:r w:rsidR="00F9553D">
              <w:rPr>
                <w:rFonts w:ascii="Segoe UI" w:hAnsi="Segoe UI" w:cs="Segoe UI"/>
                <w:sz w:val="20"/>
                <w:szCs w:val="20"/>
                <w:lang w:val="ro-RO"/>
              </w:rPr>
              <w:t>vând în vedere faptul c</w:t>
            </w:r>
            <w:r>
              <w:rPr>
                <w:rFonts w:ascii="Segoe UI" w:hAnsi="Segoe UI" w:cs="Segoe UI"/>
                <w:sz w:val="20"/>
                <w:szCs w:val="20"/>
                <w:lang w:val="ro-RO"/>
              </w:rPr>
              <w:t>ă</w:t>
            </w:r>
            <w:r w:rsidR="00C33804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 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Alin. </w:t>
            </w:r>
            <w:r w:rsidR="00C33804">
              <w:rPr>
                <w:rFonts w:ascii="Segoe UI" w:hAnsi="Segoe UI" w:cs="Segoe UI"/>
                <w:sz w:val="20"/>
                <w:szCs w:val="20"/>
                <w:lang w:val="ro-RO"/>
              </w:rPr>
              <w:t>(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>1</w:t>
            </w:r>
            <w:r w:rsidR="00C33804">
              <w:rPr>
                <w:rFonts w:ascii="Segoe UI" w:hAnsi="Segoe UI" w:cs="Segoe UI"/>
                <w:sz w:val="20"/>
                <w:szCs w:val="20"/>
                <w:lang w:val="ro-RO"/>
              </w:rPr>
              <w:t>)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 </w:t>
            </w:r>
            <w:r w:rsidR="00C33804">
              <w:rPr>
                <w:rFonts w:ascii="Segoe UI" w:hAnsi="Segoe UI" w:cs="Segoe UI"/>
                <w:sz w:val="20"/>
                <w:szCs w:val="20"/>
                <w:lang w:val="ro-RO"/>
              </w:rPr>
              <w:t>din A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rt.4 </w:t>
            </w:r>
            <w:r w:rsidR="008D1F12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stabileste </w:t>
            </w:r>
            <w:r w:rsidR="008D1F12" w:rsidRPr="00187A19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c</w:t>
            </w:r>
            <w:r w:rsidR="00C33804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a</w:t>
            </w:r>
            <w:r w:rsidR="008D1F12" w:rsidRPr="00187A19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 xml:space="preserve"> regulă </w:t>
            </w:r>
            <w:r w:rsidR="003506EB" w:rsidRPr="00187A19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generală utilizarea unui stimulent de 1% peste rata reglementată pentru capitalul investit</w:t>
            </w:r>
            <w:r w:rsidR="003506EB" w:rsidRP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 în 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toate </w:t>
            </w:r>
            <w:r w:rsidR="003506EB" w:rsidRPr="003506EB">
              <w:rPr>
                <w:rFonts w:ascii="Segoe UI" w:hAnsi="Segoe UI" w:cs="Segoe UI"/>
                <w:sz w:val="20"/>
                <w:szCs w:val="20"/>
                <w:lang w:val="ro-RO"/>
              </w:rPr>
              <w:t>imobilizările corporale și necorporale, puse în funcțiune/recepționate în cadrul perioadei a patra de reglementare, ce constituie obiective ale sistemului de transport al gazelor naturale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, </w:t>
            </w:r>
            <w:r w:rsidR="003506EB" w:rsidRPr="00187A19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 xml:space="preserve">indiferent de modalitatea de finanțare sau de </w:t>
            </w:r>
            <w:r w:rsidR="008D1F12" w:rsidRPr="00187A19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î</w:t>
            </w:r>
            <w:r w:rsidR="003506EB" w:rsidRPr="00187A19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ncadrarea proiectelor în Regulamentul (UE) 347/2013</w:t>
            </w:r>
            <w:r w:rsidR="003506EB" w:rsidRPr="00187A19">
              <w:rPr>
                <w:b/>
              </w:rPr>
              <w:t xml:space="preserve"> </w:t>
            </w:r>
            <w:r w:rsidR="003506EB" w:rsidRPr="003506EB">
              <w:rPr>
                <w:rFonts w:ascii="Segoe UI" w:hAnsi="Segoe UI" w:cs="Segoe UI"/>
                <w:sz w:val="20"/>
                <w:szCs w:val="20"/>
                <w:lang w:val="ro-RO"/>
              </w:rPr>
              <w:t>al Parlamentului European şi al Consiliului din 17 aprilie 2013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>.</w:t>
            </w:r>
          </w:p>
          <w:p w14:paraId="61890B14" w14:textId="77777777" w:rsidR="003506EB" w:rsidRDefault="003506EB" w:rsidP="00D97162">
            <w:pPr>
              <w:pStyle w:val="NormalWeb"/>
              <w:adjustRightInd w:val="0"/>
              <w:spacing w:before="0" w:beforeAutospacing="0" w:after="0" w:afterAutospacing="0"/>
              <w:rPr>
                <w:rFonts w:ascii="Segoe UI" w:hAnsi="Segoe UI" w:cs="Segoe UI"/>
                <w:sz w:val="20"/>
                <w:szCs w:val="20"/>
                <w:lang w:val="ro-RO"/>
              </w:rPr>
            </w:pPr>
          </w:p>
          <w:p w14:paraId="617AF0FB" w14:textId="77777777" w:rsidR="00C6551C" w:rsidRPr="00A7643A" w:rsidRDefault="00F9553D" w:rsidP="00A7643A">
            <w:pPr>
              <w:pStyle w:val="NormalWeb"/>
              <w:adjustRightInd w:val="0"/>
              <w:spacing w:before="0" w:beforeAutospacing="0" w:after="0" w:afterAutospacing="0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P</w:t>
            </w:r>
            <w:r w:rsidR="00D97162" w:rsidRPr="00F9553D">
              <w:rPr>
                <w:rFonts w:ascii="Segoe UI" w:hAnsi="Segoe UI" w:cs="Segoe UI"/>
                <w:b/>
                <w:sz w:val="20"/>
                <w:szCs w:val="20"/>
                <w:lang w:val="ro-RO"/>
              </w:rPr>
              <w:t>ropunem</w:t>
            </w:r>
            <w:r w:rsidR="00D97162" w:rsidRPr="00D9716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506EB">
              <w:rPr>
                <w:rFonts w:ascii="Segoe UI" w:hAnsi="Segoe UI" w:cs="Segoe UI"/>
                <w:sz w:val="20"/>
                <w:szCs w:val="20"/>
              </w:rPr>
              <w:t xml:space="preserve">ca </w:t>
            </w:r>
            <w:r w:rsidR="00A7643A">
              <w:rPr>
                <w:rFonts w:ascii="Segoe UI" w:hAnsi="Segoe UI" w:cs="Segoe UI"/>
                <w:sz w:val="20"/>
                <w:szCs w:val="20"/>
              </w:rPr>
              <w:t>prevederile alin.</w:t>
            </w:r>
            <w:r w:rsidR="00C33804">
              <w:rPr>
                <w:rFonts w:ascii="Segoe UI" w:hAnsi="Segoe UI" w:cs="Segoe UI"/>
                <w:sz w:val="20"/>
                <w:szCs w:val="20"/>
              </w:rPr>
              <w:t xml:space="preserve"> (</w:t>
            </w:r>
            <w:r w:rsidR="00A7643A">
              <w:rPr>
                <w:rFonts w:ascii="Segoe UI" w:hAnsi="Segoe UI" w:cs="Segoe UI"/>
                <w:sz w:val="20"/>
                <w:szCs w:val="20"/>
              </w:rPr>
              <w:t>2</w:t>
            </w:r>
            <w:r w:rsidR="00C33804">
              <w:rPr>
                <w:rFonts w:ascii="Segoe UI" w:hAnsi="Segoe UI" w:cs="Segoe UI"/>
                <w:sz w:val="20"/>
                <w:szCs w:val="20"/>
              </w:rPr>
              <w:t>)</w:t>
            </w:r>
            <w:r w:rsidR="00A7643A">
              <w:rPr>
                <w:rFonts w:ascii="Segoe UI" w:hAnsi="Segoe UI" w:cs="Segoe UI"/>
                <w:sz w:val="20"/>
                <w:szCs w:val="20"/>
              </w:rPr>
              <w:t xml:space="preserve"> să</w:t>
            </w:r>
            <w:r w:rsidR="003506EB">
              <w:rPr>
                <w:rFonts w:ascii="Segoe UI" w:hAnsi="Segoe UI" w:cs="Segoe UI"/>
                <w:sz w:val="20"/>
                <w:szCs w:val="20"/>
              </w:rPr>
              <w:t xml:space="preserve"> fie valabile </w:t>
            </w:r>
            <w:r w:rsidR="003506EB">
              <w:rPr>
                <w:rFonts w:ascii="Segoe UI" w:hAnsi="Segoe UI" w:cs="Segoe UI"/>
                <w:sz w:val="20"/>
                <w:szCs w:val="20"/>
                <w:lang w:val="ro-RO"/>
              </w:rPr>
              <w:t xml:space="preserve">și pentru </w:t>
            </w:r>
            <w:r w:rsidR="003506EB">
              <w:rPr>
                <w:rFonts w:ascii="Segoe UI" w:hAnsi="Segoe UI" w:cs="Segoe UI"/>
                <w:sz w:val="20"/>
                <w:szCs w:val="20"/>
              </w:rPr>
              <w:t xml:space="preserve">pentru proiectele </w:t>
            </w:r>
            <w:r w:rsidR="003506EB" w:rsidRPr="003506EB">
              <w:rPr>
                <w:rFonts w:ascii="Segoe UI" w:hAnsi="Segoe UI" w:cs="Segoe UI"/>
                <w:sz w:val="20"/>
                <w:szCs w:val="20"/>
              </w:rPr>
              <w:t>realizate în urma derulării proiectelor de investiţii prevăzute în Regulamentul (UE) nr. 347/2013,</w:t>
            </w:r>
            <w:r w:rsidR="003506EB">
              <w:t xml:space="preserve"> </w:t>
            </w:r>
            <w:r w:rsidR="003506EB" w:rsidRPr="003506EB">
              <w:rPr>
                <w:rFonts w:ascii="Segoe UI" w:hAnsi="Segoe UI" w:cs="Segoe UI"/>
                <w:sz w:val="20"/>
                <w:szCs w:val="20"/>
              </w:rPr>
              <w:t>având în vedere faptul că în derularea unui proiect PCI ini</w:t>
            </w:r>
            <w:r w:rsidR="00C33804">
              <w:rPr>
                <w:rFonts w:ascii="Segoe UI" w:hAnsi="Segoe UI" w:cs="Segoe UI"/>
                <w:sz w:val="20"/>
                <w:szCs w:val="20"/>
              </w:rPr>
              <w:t>ț</w:t>
            </w:r>
            <w:r w:rsidR="003506EB" w:rsidRPr="003506EB">
              <w:rPr>
                <w:rFonts w:ascii="Segoe UI" w:hAnsi="Segoe UI" w:cs="Segoe UI"/>
                <w:sz w:val="20"/>
                <w:szCs w:val="20"/>
              </w:rPr>
              <w:t>iatorul î</w:t>
            </w:r>
            <w:r w:rsidR="00C33804">
              <w:rPr>
                <w:rFonts w:ascii="Segoe UI" w:hAnsi="Segoe UI" w:cs="Segoe UI"/>
                <w:sz w:val="20"/>
                <w:szCs w:val="20"/>
              </w:rPr>
              <w:t>ș</w:t>
            </w:r>
            <w:r w:rsidR="003506EB" w:rsidRPr="003506EB">
              <w:rPr>
                <w:rFonts w:ascii="Segoe UI" w:hAnsi="Segoe UI" w:cs="Segoe UI"/>
                <w:sz w:val="20"/>
                <w:szCs w:val="20"/>
              </w:rPr>
              <w:t>i asumă riscuri mai ridicate în ceea ce priveşte elaborarea, construcţia, exploatarea sau întreţinerea proiectului faţă de riscurile suportate în mod obişnuit de un proiect de infrastructură comparabil.</w:t>
            </w:r>
          </w:p>
        </w:tc>
      </w:tr>
    </w:tbl>
    <w:p w14:paraId="574A7CC6" w14:textId="77777777" w:rsidR="00874D20" w:rsidRPr="00D97162" w:rsidRDefault="00874D20" w:rsidP="00187A19">
      <w:pPr>
        <w:rPr>
          <w:rFonts w:ascii="Segoe UI" w:hAnsi="Segoe UI" w:cs="Segoe UI"/>
          <w:sz w:val="20"/>
          <w:szCs w:val="20"/>
          <w:lang w:val="ro-RO"/>
        </w:rPr>
      </w:pPr>
    </w:p>
    <w:sectPr w:rsidR="00874D20" w:rsidRPr="00D97162" w:rsidSect="00DF74F3">
      <w:footerReference w:type="default" r:id="rId8"/>
      <w:pgSz w:w="15840" w:h="12240" w:orient="landscape"/>
      <w:pgMar w:top="709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B7D8E" w14:textId="77777777" w:rsidR="00CA5925" w:rsidRDefault="00CA5925">
      <w:r>
        <w:separator/>
      </w:r>
    </w:p>
  </w:endnote>
  <w:endnote w:type="continuationSeparator" w:id="0">
    <w:p w14:paraId="7FF84E53" w14:textId="77777777" w:rsidR="00CA5925" w:rsidRDefault="00CA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3ACF6" w14:textId="77777777" w:rsidR="00F81E83" w:rsidRDefault="00121391">
    <w:pPr>
      <w:pStyle w:val="Footer"/>
      <w:jc w:val="right"/>
    </w:pPr>
    <w:r>
      <w:fldChar w:fldCharType="begin"/>
    </w:r>
    <w:r w:rsidR="00F5606E">
      <w:instrText xml:space="preserve"> PAGE   \* MERGEFORMAT </w:instrText>
    </w:r>
    <w:r>
      <w:fldChar w:fldCharType="separate"/>
    </w:r>
    <w:r w:rsidR="00DD11DE">
      <w:rPr>
        <w:noProof/>
      </w:rPr>
      <w:t>1</w:t>
    </w:r>
    <w:r>
      <w:rPr>
        <w:noProof/>
      </w:rPr>
      <w:fldChar w:fldCharType="end"/>
    </w:r>
  </w:p>
  <w:p w14:paraId="338EFA09" w14:textId="77777777" w:rsidR="00F81E83" w:rsidRPr="00DE0474" w:rsidRDefault="00F81E83">
    <w:pPr>
      <w:pStyle w:val="Footer"/>
      <w:rPr>
        <w:sz w:val="16"/>
        <w:szCs w:val="16"/>
        <w:lang w:val="ro-R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838014" w14:textId="77777777" w:rsidR="00CA5925" w:rsidRDefault="00CA5925">
      <w:r>
        <w:separator/>
      </w:r>
    </w:p>
  </w:footnote>
  <w:footnote w:type="continuationSeparator" w:id="0">
    <w:p w14:paraId="0561BC33" w14:textId="77777777" w:rsidR="00CA5925" w:rsidRDefault="00CA59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C105B"/>
    <w:multiLevelType w:val="hybridMultilevel"/>
    <w:tmpl w:val="427861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F39B8"/>
    <w:multiLevelType w:val="hybridMultilevel"/>
    <w:tmpl w:val="6F4E689C"/>
    <w:lvl w:ilvl="0" w:tplc="886039E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09656C"/>
    <w:multiLevelType w:val="hybridMultilevel"/>
    <w:tmpl w:val="4278614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8762A"/>
    <w:multiLevelType w:val="hybridMultilevel"/>
    <w:tmpl w:val="1ADCD0C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D90"/>
    <w:rsid w:val="0000298C"/>
    <w:rsid w:val="00003B81"/>
    <w:rsid w:val="00004782"/>
    <w:rsid w:val="000047B4"/>
    <w:rsid w:val="000139E5"/>
    <w:rsid w:val="00016688"/>
    <w:rsid w:val="00020806"/>
    <w:rsid w:val="00024125"/>
    <w:rsid w:val="0002632C"/>
    <w:rsid w:val="000268D6"/>
    <w:rsid w:val="00030254"/>
    <w:rsid w:val="00033001"/>
    <w:rsid w:val="000352D5"/>
    <w:rsid w:val="00037260"/>
    <w:rsid w:val="00041EC4"/>
    <w:rsid w:val="0004390F"/>
    <w:rsid w:val="00043ACC"/>
    <w:rsid w:val="000448AB"/>
    <w:rsid w:val="00044E2A"/>
    <w:rsid w:val="00047072"/>
    <w:rsid w:val="00051C4B"/>
    <w:rsid w:val="00051E23"/>
    <w:rsid w:val="00052BEE"/>
    <w:rsid w:val="000553A4"/>
    <w:rsid w:val="000559C3"/>
    <w:rsid w:val="00061DAF"/>
    <w:rsid w:val="000642B0"/>
    <w:rsid w:val="0007651E"/>
    <w:rsid w:val="00087DFD"/>
    <w:rsid w:val="00092C48"/>
    <w:rsid w:val="00094C48"/>
    <w:rsid w:val="000A49E1"/>
    <w:rsid w:val="000B4F20"/>
    <w:rsid w:val="000B5B80"/>
    <w:rsid w:val="000C7C21"/>
    <w:rsid w:val="000D3E8C"/>
    <w:rsid w:val="000D5E04"/>
    <w:rsid w:val="000D74A9"/>
    <w:rsid w:val="000F467A"/>
    <w:rsid w:val="00102183"/>
    <w:rsid w:val="00102952"/>
    <w:rsid w:val="001069DA"/>
    <w:rsid w:val="00111DA3"/>
    <w:rsid w:val="001126EA"/>
    <w:rsid w:val="00114262"/>
    <w:rsid w:val="00121391"/>
    <w:rsid w:val="00122EB2"/>
    <w:rsid w:val="00125826"/>
    <w:rsid w:val="00126C88"/>
    <w:rsid w:val="00130E8C"/>
    <w:rsid w:val="001401BD"/>
    <w:rsid w:val="001438C9"/>
    <w:rsid w:val="001449DE"/>
    <w:rsid w:val="00144DD7"/>
    <w:rsid w:val="00145D80"/>
    <w:rsid w:val="00147C13"/>
    <w:rsid w:val="00152A6E"/>
    <w:rsid w:val="00155DAB"/>
    <w:rsid w:val="00157B72"/>
    <w:rsid w:val="001638D6"/>
    <w:rsid w:val="00165599"/>
    <w:rsid w:val="00166B28"/>
    <w:rsid w:val="0017083B"/>
    <w:rsid w:val="00170ECB"/>
    <w:rsid w:val="00174408"/>
    <w:rsid w:val="00177ED0"/>
    <w:rsid w:val="00186E65"/>
    <w:rsid w:val="00187A19"/>
    <w:rsid w:val="00187CF2"/>
    <w:rsid w:val="00187D54"/>
    <w:rsid w:val="00190637"/>
    <w:rsid w:val="00192FDC"/>
    <w:rsid w:val="001947C1"/>
    <w:rsid w:val="00194AF5"/>
    <w:rsid w:val="001974B5"/>
    <w:rsid w:val="00197F5C"/>
    <w:rsid w:val="001A18E5"/>
    <w:rsid w:val="001B17E3"/>
    <w:rsid w:val="001B5937"/>
    <w:rsid w:val="001D16CE"/>
    <w:rsid w:val="001D5D19"/>
    <w:rsid w:val="001D6F85"/>
    <w:rsid w:val="001D7446"/>
    <w:rsid w:val="001D786B"/>
    <w:rsid w:val="001E0B0D"/>
    <w:rsid w:val="001E433A"/>
    <w:rsid w:val="001E5EEE"/>
    <w:rsid w:val="001E7286"/>
    <w:rsid w:val="001F2AD0"/>
    <w:rsid w:val="001F3E9B"/>
    <w:rsid w:val="001F6E67"/>
    <w:rsid w:val="00200B16"/>
    <w:rsid w:val="00210FAB"/>
    <w:rsid w:val="0022543A"/>
    <w:rsid w:val="0024305F"/>
    <w:rsid w:val="002444F6"/>
    <w:rsid w:val="00245F91"/>
    <w:rsid w:val="002463A6"/>
    <w:rsid w:val="00250C77"/>
    <w:rsid w:val="00252E34"/>
    <w:rsid w:val="002630B6"/>
    <w:rsid w:val="002667FD"/>
    <w:rsid w:val="00266871"/>
    <w:rsid w:val="00270CBC"/>
    <w:rsid w:val="0027251A"/>
    <w:rsid w:val="00282FA6"/>
    <w:rsid w:val="002850E5"/>
    <w:rsid w:val="00287C39"/>
    <w:rsid w:val="00291CDC"/>
    <w:rsid w:val="002967CC"/>
    <w:rsid w:val="002A1CA3"/>
    <w:rsid w:val="002B005D"/>
    <w:rsid w:val="002B50B1"/>
    <w:rsid w:val="002B7825"/>
    <w:rsid w:val="002C46D8"/>
    <w:rsid w:val="002C68A8"/>
    <w:rsid w:val="002C75A8"/>
    <w:rsid w:val="002D2219"/>
    <w:rsid w:val="002D5982"/>
    <w:rsid w:val="002D6A58"/>
    <w:rsid w:val="002E1D7E"/>
    <w:rsid w:val="002E4276"/>
    <w:rsid w:val="002E4EA2"/>
    <w:rsid w:val="002E5222"/>
    <w:rsid w:val="002F04B1"/>
    <w:rsid w:val="002F5A14"/>
    <w:rsid w:val="002F7A8E"/>
    <w:rsid w:val="003037BA"/>
    <w:rsid w:val="00311B6F"/>
    <w:rsid w:val="00316047"/>
    <w:rsid w:val="0032363C"/>
    <w:rsid w:val="00330F72"/>
    <w:rsid w:val="00331866"/>
    <w:rsid w:val="00333895"/>
    <w:rsid w:val="00336ACE"/>
    <w:rsid w:val="00346E96"/>
    <w:rsid w:val="003506EB"/>
    <w:rsid w:val="0035194B"/>
    <w:rsid w:val="00354A3F"/>
    <w:rsid w:val="003606C9"/>
    <w:rsid w:val="00363703"/>
    <w:rsid w:val="00363EF3"/>
    <w:rsid w:val="00364986"/>
    <w:rsid w:val="00365424"/>
    <w:rsid w:val="00372A6B"/>
    <w:rsid w:val="00375359"/>
    <w:rsid w:val="00375586"/>
    <w:rsid w:val="003A2916"/>
    <w:rsid w:val="003A4C97"/>
    <w:rsid w:val="003B0DAA"/>
    <w:rsid w:val="003B155F"/>
    <w:rsid w:val="003C5236"/>
    <w:rsid w:val="003C5502"/>
    <w:rsid w:val="003C7983"/>
    <w:rsid w:val="003D18BD"/>
    <w:rsid w:val="003D6718"/>
    <w:rsid w:val="003D7938"/>
    <w:rsid w:val="003E1645"/>
    <w:rsid w:val="003E481B"/>
    <w:rsid w:val="003E5E17"/>
    <w:rsid w:val="003F43E4"/>
    <w:rsid w:val="003F5110"/>
    <w:rsid w:val="0040140F"/>
    <w:rsid w:val="00403B32"/>
    <w:rsid w:val="00412357"/>
    <w:rsid w:val="00414BB3"/>
    <w:rsid w:val="004171C2"/>
    <w:rsid w:val="004207EE"/>
    <w:rsid w:val="00427D9F"/>
    <w:rsid w:val="00451134"/>
    <w:rsid w:val="00452479"/>
    <w:rsid w:val="00453E91"/>
    <w:rsid w:val="00460850"/>
    <w:rsid w:val="00461E64"/>
    <w:rsid w:val="00465AF9"/>
    <w:rsid w:val="00466E3D"/>
    <w:rsid w:val="00470B56"/>
    <w:rsid w:val="00475854"/>
    <w:rsid w:val="00476EFD"/>
    <w:rsid w:val="00483FA3"/>
    <w:rsid w:val="00485BD9"/>
    <w:rsid w:val="004861DB"/>
    <w:rsid w:val="00486A69"/>
    <w:rsid w:val="004920B8"/>
    <w:rsid w:val="0049673C"/>
    <w:rsid w:val="004970E7"/>
    <w:rsid w:val="004977EC"/>
    <w:rsid w:val="004A12F3"/>
    <w:rsid w:val="004A5571"/>
    <w:rsid w:val="004A5AC8"/>
    <w:rsid w:val="004A7B92"/>
    <w:rsid w:val="004B0CDE"/>
    <w:rsid w:val="004B1DC8"/>
    <w:rsid w:val="004D1B6A"/>
    <w:rsid w:val="004D3679"/>
    <w:rsid w:val="004D3FEB"/>
    <w:rsid w:val="004D605E"/>
    <w:rsid w:val="004E278F"/>
    <w:rsid w:val="004F2150"/>
    <w:rsid w:val="004F66DD"/>
    <w:rsid w:val="004F6C7E"/>
    <w:rsid w:val="004F6EC1"/>
    <w:rsid w:val="00500D95"/>
    <w:rsid w:val="00510586"/>
    <w:rsid w:val="0051458C"/>
    <w:rsid w:val="00516ED8"/>
    <w:rsid w:val="0052107A"/>
    <w:rsid w:val="00523005"/>
    <w:rsid w:val="00524784"/>
    <w:rsid w:val="00530A0F"/>
    <w:rsid w:val="0053181C"/>
    <w:rsid w:val="00533175"/>
    <w:rsid w:val="0053473C"/>
    <w:rsid w:val="00540E35"/>
    <w:rsid w:val="00545D47"/>
    <w:rsid w:val="0055140E"/>
    <w:rsid w:val="0055384B"/>
    <w:rsid w:val="005568FC"/>
    <w:rsid w:val="005625FE"/>
    <w:rsid w:val="00563110"/>
    <w:rsid w:val="00563B74"/>
    <w:rsid w:val="00571193"/>
    <w:rsid w:val="005718BD"/>
    <w:rsid w:val="00572D15"/>
    <w:rsid w:val="005940AA"/>
    <w:rsid w:val="005950F5"/>
    <w:rsid w:val="005A1263"/>
    <w:rsid w:val="005A133B"/>
    <w:rsid w:val="005B0D64"/>
    <w:rsid w:val="005B63FF"/>
    <w:rsid w:val="005C244A"/>
    <w:rsid w:val="005C384F"/>
    <w:rsid w:val="005C583E"/>
    <w:rsid w:val="005C6004"/>
    <w:rsid w:val="005D4068"/>
    <w:rsid w:val="005D5BAA"/>
    <w:rsid w:val="005E3A6B"/>
    <w:rsid w:val="005E41F2"/>
    <w:rsid w:val="005E4AC4"/>
    <w:rsid w:val="005E5A18"/>
    <w:rsid w:val="005E77C6"/>
    <w:rsid w:val="005E78E7"/>
    <w:rsid w:val="005F1885"/>
    <w:rsid w:val="005F2416"/>
    <w:rsid w:val="005F342F"/>
    <w:rsid w:val="005F3A99"/>
    <w:rsid w:val="005F6B27"/>
    <w:rsid w:val="005F70F7"/>
    <w:rsid w:val="005F71E3"/>
    <w:rsid w:val="00600E0F"/>
    <w:rsid w:val="00601763"/>
    <w:rsid w:val="00602D23"/>
    <w:rsid w:val="00607454"/>
    <w:rsid w:val="00617FB5"/>
    <w:rsid w:val="006264C8"/>
    <w:rsid w:val="006347F2"/>
    <w:rsid w:val="00635D3D"/>
    <w:rsid w:val="00636445"/>
    <w:rsid w:val="00642C02"/>
    <w:rsid w:val="00650337"/>
    <w:rsid w:val="00651E56"/>
    <w:rsid w:val="00655315"/>
    <w:rsid w:val="00660A6A"/>
    <w:rsid w:val="00666AD6"/>
    <w:rsid w:val="00666B20"/>
    <w:rsid w:val="00667B4D"/>
    <w:rsid w:val="006750A1"/>
    <w:rsid w:val="00675368"/>
    <w:rsid w:val="00676D04"/>
    <w:rsid w:val="00677BD5"/>
    <w:rsid w:val="006822A3"/>
    <w:rsid w:val="00685697"/>
    <w:rsid w:val="00690B62"/>
    <w:rsid w:val="0069290E"/>
    <w:rsid w:val="00697FA6"/>
    <w:rsid w:val="006A0250"/>
    <w:rsid w:val="006A056F"/>
    <w:rsid w:val="006A2CFD"/>
    <w:rsid w:val="006A785E"/>
    <w:rsid w:val="006C09A2"/>
    <w:rsid w:val="006C4C2E"/>
    <w:rsid w:val="006C531D"/>
    <w:rsid w:val="006D0F32"/>
    <w:rsid w:val="006D2E12"/>
    <w:rsid w:val="006D62B6"/>
    <w:rsid w:val="006D758A"/>
    <w:rsid w:val="006E0C2D"/>
    <w:rsid w:val="006E53D1"/>
    <w:rsid w:val="006E6C37"/>
    <w:rsid w:val="006F4B29"/>
    <w:rsid w:val="00702BB9"/>
    <w:rsid w:val="00705799"/>
    <w:rsid w:val="007155EA"/>
    <w:rsid w:val="0073402E"/>
    <w:rsid w:val="0073468D"/>
    <w:rsid w:val="007347C5"/>
    <w:rsid w:val="00747871"/>
    <w:rsid w:val="007509E2"/>
    <w:rsid w:val="007539C7"/>
    <w:rsid w:val="0075490F"/>
    <w:rsid w:val="00754D47"/>
    <w:rsid w:val="00755A17"/>
    <w:rsid w:val="00756EAA"/>
    <w:rsid w:val="00757A05"/>
    <w:rsid w:val="0076073C"/>
    <w:rsid w:val="00767FEA"/>
    <w:rsid w:val="00772872"/>
    <w:rsid w:val="00775B87"/>
    <w:rsid w:val="00777181"/>
    <w:rsid w:val="00777301"/>
    <w:rsid w:val="0077733C"/>
    <w:rsid w:val="00777E06"/>
    <w:rsid w:val="00780DDD"/>
    <w:rsid w:val="00790352"/>
    <w:rsid w:val="0079212B"/>
    <w:rsid w:val="00792E37"/>
    <w:rsid w:val="007A2D39"/>
    <w:rsid w:val="007A5049"/>
    <w:rsid w:val="007B1E0E"/>
    <w:rsid w:val="007C05ED"/>
    <w:rsid w:val="007C0D38"/>
    <w:rsid w:val="007C14CF"/>
    <w:rsid w:val="007C2AC1"/>
    <w:rsid w:val="007C43AB"/>
    <w:rsid w:val="007C4966"/>
    <w:rsid w:val="007C62C5"/>
    <w:rsid w:val="007C7A65"/>
    <w:rsid w:val="007E33F0"/>
    <w:rsid w:val="007E3997"/>
    <w:rsid w:val="007E515E"/>
    <w:rsid w:val="007F5A75"/>
    <w:rsid w:val="007F6F20"/>
    <w:rsid w:val="008017F7"/>
    <w:rsid w:val="00801AC7"/>
    <w:rsid w:val="008103B1"/>
    <w:rsid w:val="008110C1"/>
    <w:rsid w:val="00815695"/>
    <w:rsid w:val="0081638B"/>
    <w:rsid w:val="0081753F"/>
    <w:rsid w:val="0082599C"/>
    <w:rsid w:val="00826CD3"/>
    <w:rsid w:val="008307EE"/>
    <w:rsid w:val="0083467B"/>
    <w:rsid w:val="00836C6C"/>
    <w:rsid w:val="00841FEC"/>
    <w:rsid w:val="0084219B"/>
    <w:rsid w:val="008431D7"/>
    <w:rsid w:val="00843734"/>
    <w:rsid w:val="00844948"/>
    <w:rsid w:val="0084799F"/>
    <w:rsid w:val="00853EA4"/>
    <w:rsid w:val="008565EE"/>
    <w:rsid w:val="008572C5"/>
    <w:rsid w:val="00864DD9"/>
    <w:rsid w:val="0086543E"/>
    <w:rsid w:val="00866045"/>
    <w:rsid w:val="008663B9"/>
    <w:rsid w:val="008736C2"/>
    <w:rsid w:val="008739C2"/>
    <w:rsid w:val="00874D20"/>
    <w:rsid w:val="00884483"/>
    <w:rsid w:val="0089320F"/>
    <w:rsid w:val="00894E1A"/>
    <w:rsid w:val="00897527"/>
    <w:rsid w:val="008A21B7"/>
    <w:rsid w:val="008A68E1"/>
    <w:rsid w:val="008C04C5"/>
    <w:rsid w:val="008C0B28"/>
    <w:rsid w:val="008C17BD"/>
    <w:rsid w:val="008C2C4B"/>
    <w:rsid w:val="008C4B12"/>
    <w:rsid w:val="008C6E46"/>
    <w:rsid w:val="008D1F12"/>
    <w:rsid w:val="008D2BCE"/>
    <w:rsid w:val="008D4342"/>
    <w:rsid w:val="008D52C1"/>
    <w:rsid w:val="008D70CC"/>
    <w:rsid w:val="008E6A45"/>
    <w:rsid w:val="008F3EBB"/>
    <w:rsid w:val="008F4689"/>
    <w:rsid w:val="008F4DBE"/>
    <w:rsid w:val="00900CF0"/>
    <w:rsid w:val="00906697"/>
    <w:rsid w:val="00906D9D"/>
    <w:rsid w:val="00907926"/>
    <w:rsid w:val="009101DE"/>
    <w:rsid w:val="00915596"/>
    <w:rsid w:val="009163F8"/>
    <w:rsid w:val="0092538E"/>
    <w:rsid w:val="00933FE9"/>
    <w:rsid w:val="009342C8"/>
    <w:rsid w:val="00945BFF"/>
    <w:rsid w:val="009467CF"/>
    <w:rsid w:val="00960903"/>
    <w:rsid w:val="00961B94"/>
    <w:rsid w:val="009646C1"/>
    <w:rsid w:val="009733C6"/>
    <w:rsid w:val="00975290"/>
    <w:rsid w:val="009773DF"/>
    <w:rsid w:val="00977F85"/>
    <w:rsid w:val="009820C5"/>
    <w:rsid w:val="00982FB1"/>
    <w:rsid w:val="00983C74"/>
    <w:rsid w:val="00994067"/>
    <w:rsid w:val="009B0BC6"/>
    <w:rsid w:val="009B1919"/>
    <w:rsid w:val="009B6B5B"/>
    <w:rsid w:val="009B72A2"/>
    <w:rsid w:val="009C18B4"/>
    <w:rsid w:val="009C6C2E"/>
    <w:rsid w:val="009D0EBB"/>
    <w:rsid w:val="009D0EEA"/>
    <w:rsid w:val="009D34AE"/>
    <w:rsid w:val="009D4CF7"/>
    <w:rsid w:val="009D59A4"/>
    <w:rsid w:val="009D68D0"/>
    <w:rsid w:val="009D6E25"/>
    <w:rsid w:val="009D7AD6"/>
    <w:rsid w:val="009E080A"/>
    <w:rsid w:val="009E0E6E"/>
    <w:rsid w:val="009E52D5"/>
    <w:rsid w:val="009F0FF5"/>
    <w:rsid w:val="009F1FF7"/>
    <w:rsid w:val="009F5231"/>
    <w:rsid w:val="009F6851"/>
    <w:rsid w:val="00A034A2"/>
    <w:rsid w:val="00A0676E"/>
    <w:rsid w:val="00A1706D"/>
    <w:rsid w:val="00A17B60"/>
    <w:rsid w:val="00A46916"/>
    <w:rsid w:val="00A52862"/>
    <w:rsid w:val="00A54149"/>
    <w:rsid w:val="00A54EF0"/>
    <w:rsid w:val="00A60B9E"/>
    <w:rsid w:val="00A614F4"/>
    <w:rsid w:val="00A62381"/>
    <w:rsid w:val="00A676D5"/>
    <w:rsid w:val="00A730AE"/>
    <w:rsid w:val="00A7643A"/>
    <w:rsid w:val="00AA79BB"/>
    <w:rsid w:val="00AB15C3"/>
    <w:rsid w:val="00AB1793"/>
    <w:rsid w:val="00AB44FA"/>
    <w:rsid w:val="00AC1645"/>
    <w:rsid w:val="00AC6492"/>
    <w:rsid w:val="00AD0A9A"/>
    <w:rsid w:val="00AD3474"/>
    <w:rsid w:val="00AD6272"/>
    <w:rsid w:val="00AE16D3"/>
    <w:rsid w:val="00AE25AA"/>
    <w:rsid w:val="00AE3281"/>
    <w:rsid w:val="00AE63BC"/>
    <w:rsid w:val="00AF0C98"/>
    <w:rsid w:val="00AF353E"/>
    <w:rsid w:val="00AF3AC1"/>
    <w:rsid w:val="00AF491C"/>
    <w:rsid w:val="00AF6AD6"/>
    <w:rsid w:val="00B007AE"/>
    <w:rsid w:val="00B00ADD"/>
    <w:rsid w:val="00B0367A"/>
    <w:rsid w:val="00B0368C"/>
    <w:rsid w:val="00B03B54"/>
    <w:rsid w:val="00B139E4"/>
    <w:rsid w:val="00B17290"/>
    <w:rsid w:val="00B239A5"/>
    <w:rsid w:val="00B26CB4"/>
    <w:rsid w:val="00B301CC"/>
    <w:rsid w:val="00B331D9"/>
    <w:rsid w:val="00B346C9"/>
    <w:rsid w:val="00B34E0D"/>
    <w:rsid w:val="00B45DC1"/>
    <w:rsid w:val="00B5248E"/>
    <w:rsid w:val="00B56691"/>
    <w:rsid w:val="00B57448"/>
    <w:rsid w:val="00B57966"/>
    <w:rsid w:val="00B6185C"/>
    <w:rsid w:val="00B66BF7"/>
    <w:rsid w:val="00B7192A"/>
    <w:rsid w:val="00B7282B"/>
    <w:rsid w:val="00B75AED"/>
    <w:rsid w:val="00B77D7B"/>
    <w:rsid w:val="00B86A6F"/>
    <w:rsid w:val="00B873AB"/>
    <w:rsid w:val="00B91585"/>
    <w:rsid w:val="00B917FC"/>
    <w:rsid w:val="00B95262"/>
    <w:rsid w:val="00B970ED"/>
    <w:rsid w:val="00B97AFA"/>
    <w:rsid w:val="00BA3AAD"/>
    <w:rsid w:val="00BA76F8"/>
    <w:rsid w:val="00BB0BEB"/>
    <w:rsid w:val="00BB1BBA"/>
    <w:rsid w:val="00BC1B42"/>
    <w:rsid w:val="00BD1E82"/>
    <w:rsid w:val="00BD4AE0"/>
    <w:rsid w:val="00BE65E8"/>
    <w:rsid w:val="00BF4CC2"/>
    <w:rsid w:val="00BF68F8"/>
    <w:rsid w:val="00C147C5"/>
    <w:rsid w:val="00C200E2"/>
    <w:rsid w:val="00C22009"/>
    <w:rsid w:val="00C31ED2"/>
    <w:rsid w:val="00C32051"/>
    <w:rsid w:val="00C33804"/>
    <w:rsid w:val="00C37A3E"/>
    <w:rsid w:val="00C42AF0"/>
    <w:rsid w:val="00C42DFA"/>
    <w:rsid w:val="00C44944"/>
    <w:rsid w:val="00C45236"/>
    <w:rsid w:val="00C5030D"/>
    <w:rsid w:val="00C505A9"/>
    <w:rsid w:val="00C55E83"/>
    <w:rsid w:val="00C566F5"/>
    <w:rsid w:val="00C60DCA"/>
    <w:rsid w:val="00C62FB2"/>
    <w:rsid w:val="00C6440B"/>
    <w:rsid w:val="00C6551C"/>
    <w:rsid w:val="00C6600D"/>
    <w:rsid w:val="00C713D8"/>
    <w:rsid w:val="00C71D17"/>
    <w:rsid w:val="00C74307"/>
    <w:rsid w:val="00C77D16"/>
    <w:rsid w:val="00C80BCB"/>
    <w:rsid w:val="00C82213"/>
    <w:rsid w:val="00C82A3A"/>
    <w:rsid w:val="00C82EBD"/>
    <w:rsid w:val="00C8306A"/>
    <w:rsid w:val="00C85415"/>
    <w:rsid w:val="00C8627C"/>
    <w:rsid w:val="00C87C27"/>
    <w:rsid w:val="00C93EC7"/>
    <w:rsid w:val="00CA1E7B"/>
    <w:rsid w:val="00CA22BC"/>
    <w:rsid w:val="00CA4F82"/>
    <w:rsid w:val="00CA5925"/>
    <w:rsid w:val="00CA6672"/>
    <w:rsid w:val="00CA78F3"/>
    <w:rsid w:val="00CC3110"/>
    <w:rsid w:val="00CD2459"/>
    <w:rsid w:val="00CD6348"/>
    <w:rsid w:val="00CE31B5"/>
    <w:rsid w:val="00CF477F"/>
    <w:rsid w:val="00CF48F5"/>
    <w:rsid w:val="00D01095"/>
    <w:rsid w:val="00D0373A"/>
    <w:rsid w:val="00D07161"/>
    <w:rsid w:val="00D15F83"/>
    <w:rsid w:val="00D213FD"/>
    <w:rsid w:val="00D2197A"/>
    <w:rsid w:val="00D2492A"/>
    <w:rsid w:val="00D2761D"/>
    <w:rsid w:val="00D32D40"/>
    <w:rsid w:val="00D406E7"/>
    <w:rsid w:val="00D42408"/>
    <w:rsid w:val="00D441F9"/>
    <w:rsid w:val="00D45A06"/>
    <w:rsid w:val="00D45D6E"/>
    <w:rsid w:val="00D53D90"/>
    <w:rsid w:val="00D61839"/>
    <w:rsid w:val="00D649EE"/>
    <w:rsid w:val="00D678F4"/>
    <w:rsid w:val="00D71375"/>
    <w:rsid w:val="00D73B5A"/>
    <w:rsid w:val="00D83270"/>
    <w:rsid w:val="00D8479B"/>
    <w:rsid w:val="00D94EE0"/>
    <w:rsid w:val="00D97162"/>
    <w:rsid w:val="00D97FA4"/>
    <w:rsid w:val="00DA3C05"/>
    <w:rsid w:val="00DA48D7"/>
    <w:rsid w:val="00DA67C5"/>
    <w:rsid w:val="00DA684B"/>
    <w:rsid w:val="00DB198E"/>
    <w:rsid w:val="00DB3D90"/>
    <w:rsid w:val="00DB456B"/>
    <w:rsid w:val="00DB7F39"/>
    <w:rsid w:val="00DC06E4"/>
    <w:rsid w:val="00DC1F2F"/>
    <w:rsid w:val="00DD11DE"/>
    <w:rsid w:val="00DD1AD9"/>
    <w:rsid w:val="00DD2847"/>
    <w:rsid w:val="00DD6FA7"/>
    <w:rsid w:val="00DE0474"/>
    <w:rsid w:val="00DF065F"/>
    <w:rsid w:val="00DF3E33"/>
    <w:rsid w:val="00DF60B1"/>
    <w:rsid w:val="00DF74F3"/>
    <w:rsid w:val="00E0045A"/>
    <w:rsid w:val="00E03FD3"/>
    <w:rsid w:val="00E04A1F"/>
    <w:rsid w:val="00E163FA"/>
    <w:rsid w:val="00E304AF"/>
    <w:rsid w:val="00E32EE6"/>
    <w:rsid w:val="00E33024"/>
    <w:rsid w:val="00E34769"/>
    <w:rsid w:val="00E348D9"/>
    <w:rsid w:val="00E3682A"/>
    <w:rsid w:val="00E36F87"/>
    <w:rsid w:val="00E4116D"/>
    <w:rsid w:val="00E414AA"/>
    <w:rsid w:val="00E42CF9"/>
    <w:rsid w:val="00E4491E"/>
    <w:rsid w:val="00E53A82"/>
    <w:rsid w:val="00E60B35"/>
    <w:rsid w:val="00E60D04"/>
    <w:rsid w:val="00E65C55"/>
    <w:rsid w:val="00E66698"/>
    <w:rsid w:val="00E74CE0"/>
    <w:rsid w:val="00E76D0D"/>
    <w:rsid w:val="00E805E6"/>
    <w:rsid w:val="00E82A38"/>
    <w:rsid w:val="00E84E5B"/>
    <w:rsid w:val="00E86ED5"/>
    <w:rsid w:val="00E90AA7"/>
    <w:rsid w:val="00E915A2"/>
    <w:rsid w:val="00E927B9"/>
    <w:rsid w:val="00E929CD"/>
    <w:rsid w:val="00E939BC"/>
    <w:rsid w:val="00E93A79"/>
    <w:rsid w:val="00E96E89"/>
    <w:rsid w:val="00E97A89"/>
    <w:rsid w:val="00EA3E2B"/>
    <w:rsid w:val="00EA465E"/>
    <w:rsid w:val="00EA7CD4"/>
    <w:rsid w:val="00EB1A27"/>
    <w:rsid w:val="00EB302A"/>
    <w:rsid w:val="00EB63F1"/>
    <w:rsid w:val="00EC2328"/>
    <w:rsid w:val="00ED09FB"/>
    <w:rsid w:val="00ED1C66"/>
    <w:rsid w:val="00ED4947"/>
    <w:rsid w:val="00EE196E"/>
    <w:rsid w:val="00EE3E1C"/>
    <w:rsid w:val="00EE5A73"/>
    <w:rsid w:val="00EE676E"/>
    <w:rsid w:val="00EE7A2C"/>
    <w:rsid w:val="00EF0D8B"/>
    <w:rsid w:val="00EF380A"/>
    <w:rsid w:val="00F06788"/>
    <w:rsid w:val="00F11159"/>
    <w:rsid w:val="00F14013"/>
    <w:rsid w:val="00F224BA"/>
    <w:rsid w:val="00F24558"/>
    <w:rsid w:val="00F27B1D"/>
    <w:rsid w:val="00F3149C"/>
    <w:rsid w:val="00F34D9B"/>
    <w:rsid w:val="00F35980"/>
    <w:rsid w:val="00F44A4F"/>
    <w:rsid w:val="00F50D10"/>
    <w:rsid w:val="00F558D5"/>
    <w:rsid w:val="00F5606E"/>
    <w:rsid w:val="00F56505"/>
    <w:rsid w:val="00F570BE"/>
    <w:rsid w:val="00F6367D"/>
    <w:rsid w:val="00F63DBF"/>
    <w:rsid w:val="00F65510"/>
    <w:rsid w:val="00F671BB"/>
    <w:rsid w:val="00F71319"/>
    <w:rsid w:val="00F81E83"/>
    <w:rsid w:val="00F913DA"/>
    <w:rsid w:val="00F9553D"/>
    <w:rsid w:val="00FA1587"/>
    <w:rsid w:val="00FB1409"/>
    <w:rsid w:val="00FC119D"/>
    <w:rsid w:val="00FC190A"/>
    <w:rsid w:val="00FD330C"/>
    <w:rsid w:val="00FD4EFF"/>
    <w:rsid w:val="00FD555C"/>
    <w:rsid w:val="00FD6AC7"/>
    <w:rsid w:val="00FE1B17"/>
    <w:rsid w:val="00FE21AD"/>
    <w:rsid w:val="00FE5861"/>
    <w:rsid w:val="00FF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CE07A4"/>
  <w15:docId w15:val="{09DE8610-F652-48C2-BB52-C3565171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3D90"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D53D90"/>
    <w:pPr>
      <w:spacing w:before="100" w:beforeAutospacing="1" w:after="100" w:afterAutospacing="1"/>
    </w:pPr>
    <w:rPr>
      <w:lang w:val="en-US"/>
    </w:rPr>
  </w:style>
  <w:style w:type="paragraph" w:styleId="BodyText2">
    <w:name w:val="Body Text 2"/>
    <w:basedOn w:val="Normal"/>
    <w:rsid w:val="002B50B1"/>
    <w:pPr>
      <w:autoSpaceDE w:val="0"/>
      <w:autoSpaceDN w:val="0"/>
      <w:adjustRightInd w:val="0"/>
      <w:jc w:val="both"/>
    </w:pPr>
    <w:rPr>
      <w:szCs w:val="22"/>
      <w:lang w:val="en-US"/>
    </w:rPr>
  </w:style>
  <w:style w:type="paragraph" w:styleId="BodyTextIndent">
    <w:name w:val="Body Text Indent"/>
    <w:basedOn w:val="Normal"/>
    <w:rsid w:val="00E348D9"/>
    <w:pPr>
      <w:spacing w:after="120"/>
      <w:ind w:left="360"/>
    </w:pPr>
  </w:style>
  <w:style w:type="paragraph" w:styleId="BodyText3">
    <w:name w:val="Body Text 3"/>
    <w:basedOn w:val="Normal"/>
    <w:rsid w:val="007C7A65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4D1B6A"/>
    <w:pPr>
      <w:spacing w:after="120"/>
    </w:pPr>
  </w:style>
  <w:style w:type="paragraph" w:styleId="Header">
    <w:name w:val="header"/>
    <w:basedOn w:val="Normal"/>
    <w:link w:val="HeaderChar"/>
    <w:uiPriority w:val="99"/>
    <w:rsid w:val="00DE047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E0474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777181"/>
    <w:rPr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F14013"/>
    <w:pPr>
      <w:ind w:left="720"/>
      <w:contextualSpacing/>
    </w:pPr>
  </w:style>
  <w:style w:type="paragraph" w:customStyle="1" w:styleId="Default">
    <w:name w:val="Default"/>
    <w:rsid w:val="00A52862"/>
    <w:pPr>
      <w:autoSpaceDE w:val="0"/>
      <w:autoSpaceDN w:val="0"/>
      <w:adjustRightInd w:val="0"/>
    </w:pPr>
    <w:rPr>
      <w:color w:val="000000"/>
      <w:sz w:val="24"/>
      <w:szCs w:val="24"/>
      <w:lang w:val="ro-RO"/>
    </w:rPr>
  </w:style>
  <w:style w:type="paragraph" w:styleId="BalloonText">
    <w:name w:val="Balloon Text"/>
    <w:basedOn w:val="Normal"/>
    <w:link w:val="BalloonTextChar"/>
    <w:uiPriority w:val="99"/>
    <w:rsid w:val="00F570B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F570BE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link w:val="Header"/>
    <w:uiPriority w:val="99"/>
    <w:rsid w:val="00E915A2"/>
    <w:rPr>
      <w:sz w:val="24"/>
      <w:szCs w:val="24"/>
      <w:lang w:val="en-GB" w:eastAsia="en-US"/>
    </w:rPr>
  </w:style>
  <w:style w:type="character" w:customStyle="1" w:styleId="yiv351784985preambul1">
    <w:name w:val="yiv351784985preambul1"/>
    <w:rsid w:val="001D16CE"/>
    <w:rPr>
      <w:rFonts w:ascii="Times New Roman" w:hAnsi="Times New Roman" w:cs="Times New Roman" w:hint="default"/>
    </w:rPr>
  </w:style>
  <w:style w:type="character" w:customStyle="1" w:styleId="start">
    <w:name w:val="st_art"/>
    <w:basedOn w:val="DefaultParagraphFont"/>
    <w:rsid w:val="0055384B"/>
  </w:style>
  <w:style w:type="paragraph" w:styleId="CommentText">
    <w:name w:val="annotation text"/>
    <w:basedOn w:val="Normal"/>
    <w:link w:val="CommentTextChar"/>
    <w:rsid w:val="006D758A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rsid w:val="006D758A"/>
    <w:rPr>
      <w:lang w:val="en-US" w:eastAsia="en-US"/>
    </w:rPr>
  </w:style>
  <w:style w:type="character" w:styleId="CommentReference">
    <w:name w:val="annotation reference"/>
    <w:rsid w:val="006D758A"/>
    <w:rPr>
      <w:sz w:val="16"/>
      <w:szCs w:val="16"/>
    </w:rPr>
  </w:style>
  <w:style w:type="character" w:customStyle="1" w:styleId="Bodytext20">
    <w:name w:val="Body text (2)"/>
    <w:rsid w:val="0004707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 w:eastAsia="ro-RO" w:bidi="ro-RO"/>
    </w:rPr>
  </w:style>
  <w:style w:type="character" w:customStyle="1" w:styleId="Bodytext2115pt">
    <w:name w:val="Body text (2) + 11.5 pt"/>
    <w:aliases w:val="Bold"/>
    <w:rsid w:val="0004707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 w:eastAsia="ro-RO" w:bidi="ro-RO"/>
    </w:rPr>
  </w:style>
  <w:style w:type="character" w:customStyle="1" w:styleId="Bodytext2Bold">
    <w:name w:val="Body text (2) + Bold"/>
    <w:aliases w:val="Italic"/>
    <w:rsid w:val="00D97FA4"/>
    <w:rPr>
      <w:rFonts w:ascii="Arial Narrow" w:eastAsia="Arial Narrow" w:hAnsi="Arial Narrow" w:cs="Arial Narrow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 w:eastAsia="ro-RO" w:bidi="ro-RO"/>
    </w:rPr>
  </w:style>
  <w:style w:type="character" w:customStyle="1" w:styleId="Bodytext30">
    <w:name w:val="Body text (3)_"/>
    <w:link w:val="Bodytext31"/>
    <w:rsid w:val="00D97FA4"/>
    <w:rPr>
      <w:rFonts w:ascii="Arial Narrow" w:eastAsia="Arial Narrow" w:hAnsi="Arial Narrow" w:cs="Arial Narrow"/>
      <w:b/>
      <w:bCs/>
      <w:sz w:val="23"/>
      <w:szCs w:val="23"/>
      <w:shd w:val="clear" w:color="auto" w:fill="FFFFFF"/>
    </w:rPr>
  </w:style>
  <w:style w:type="character" w:customStyle="1" w:styleId="Bodytext21">
    <w:name w:val="Body text (2)_"/>
    <w:rsid w:val="00D97FA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sz w:val="21"/>
      <w:szCs w:val="21"/>
      <w:u w:val="none"/>
    </w:rPr>
  </w:style>
  <w:style w:type="paragraph" w:customStyle="1" w:styleId="Bodytext31">
    <w:name w:val="Body text (3)"/>
    <w:basedOn w:val="Normal"/>
    <w:link w:val="Bodytext30"/>
    <w:rsid w:val="00D97FA4"/>
    <w:pPr>
      <w:widowControl w:val="0"/>
      <w:shd w:val="clear" w:color="auto" w:fill="FFFFFF"/>
      <w:spacing w:after="600" w:line="0" w:lineRule="atLeast"/>
    </w:pPr>
    <w:rPr>
      <w:rFonts w:ascii="Arial Narrow" w:eastAsia="Arial Narrow" w:hAnsi="Arial Narrow"/>
      <w:b/>
      <w:bCs/>
      <w:sz w:val="23"/>
      <w:szCs w:val="23"/>
    </w:rPr>
  </w:style>
  <w:style w:type="character" w:customStyle="1" w:styleId="Bodytext2Italic">
    <w:name w:val="Body text (2) + Italic"/>
    <w:rsid w:val="00D97FA4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 w:eastAsia="ro-RO" w:bidi="ro-RO"/>
    </w:rPr>
  </w:style>
  <w:style w:type="paragraph" w:customStyle="1" w:styleId="CharCharCaracter">
    <w:name w:val="Char Char Caracter"/>
    <w:basedOn w:val="Normal"/>
    <w:rsid w:val="00C55E83"/>
    <w:rPr>
      <w:noProof/>
      <w:lang w:val="pl-PL" w:eastAsia="pl-PL"/>
    </w:rPr>
  </w:style>
  <w:style w:type="paragraph" w:customStyle="1" w:styleId="CM1">
    <w:name w:val="CM1"/>
    <w:basedOn w:val="Normal"/>
    <w:next w:val="Normal"/>
    <w:uiPriority w:val="99"/>
    <w:rsid w:val="00836C6C"/>
    <w:pPr>
      <w:autoSpaceDE w:val="0"/>
      <w:autoSpaceDN w:val="0"/>
      <w:adjustRightInd w:val="0"/>
    </w:pPr>
    <w:rPr>
      <w:rFonts w:ascii="EUAlbertina" w:hAnsi="EUAlbertina" w:cs="EUAlbertina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8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CBFC4F-9A41-42C0-BABB-27379E982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REGULAMENT PENTRU AUTORIZAREA ŞI VERIFICAREA PERSOANELOR FIZICE CARE DESFĂŞOARĂ ACTIVITĂŢI DE PROIECTARE, EXECUŢIE ŞI EXPLOATARE ÎN DOMENIUL GAZELOR NATURALE</vt:lpstr>
    </vt:vector>
  </TitlesOfParts>
  <Company>TRANSGAZ S.A. Dep. CIR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PENTRU AUTORIZAREA ŞI VERIFICAREA PERSOANELOR FIZICE CARE DESFĂŞOARĂ ACTIVITĂŢI DE PROIECTARE, EXECUŢIE ŞI EXPLOATARE ÎN DOMENIUL GAZELOR NATURALE</dc:title>
  <cp:revision>2</cp:revision>
  <cp:lastPrinted>2020-12-14T07:42:00Z</cp:lastPrinted>
  <dcterms:created xsi:type="dcterms:W3CDTF">2021-01-14T07:44:00Z</dcterms:created>
  <dcterms:modified xsi:type="dcterms:W3CDTF">2021-01-14T07:44:00Z</dcterms:modified>
</cp:coreProperties>
</file>